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4340" w:rsidRPr="008D74A8" w:rsidRDefault="00CD4340" w:rsidP="00CD4340">
      <w:pPr>
        <w:ind w:left="720" w:right="-432"/>
        <w:jc w:val="center"/>
        <w:rPr>
          <w:b/>
          <w:i/>
          <w:u w:val="single"/>
        </w:rPr>
      </w:pPr>
      <w:r w:rsidRPr="008D74A8">
        <w:rPr>
          <w:b/>
          <w:i/>
          <w:u w:val="single"/>
        </w:rPr>
        <w:t>Bond of Administrator</w:t>
      </w:r>
    </w:p>
    <w:p w:rsidR="00CD4340" w:rsidRDefault="00CD4340" w:rsidP="00CD4340">
      <w:pPr>
        <w:ind w:right="-432"/>
        <w:rPr>
          <w:i/>
          <w:u w:val="single"/>
        </w:rPr>
      </w:pPr>
    </w:p>
    <w:p w:rsidR="00CD4340" w:rsidRDefault="00CD4340" w:rsidP="00CD4340">
      <w:pPr>
        <w:ind w:right="-432"/>
      </w:pPr>
      <w:smartTag w:uri="urn:schemas-microsoft-com:office:smarttags" w:element="place">
        <w:smartTag w:uri="urn:schemas-microsoft-com:office:smarttags" w:element="country-region">
          <w:r>
            <w:t>BELIZE</w:t>
          </w:r>
        </w:smartTag>
      </w:smartTag>
      <w:r>
        <w:t>, 200</w:t>
      </w:r>
    </w:p>
    <w:p w:rsidR="00CD4340" w:rsidRDefault="00CD4340" w:rsidP="00CD4340">
      <w:pPr>
        <w:ind w:right="-432"/>
      </w:pPr>
    </w:p>
    <w:p w:rsidR="00CD4340" w:rsidRDefault="00CD4340" w:rsidP="00CD4340">
      <w:pPr>
        <w:ind w:right="-432"/>
        <w:jc w:val="center"/>
        <w:rPr>
          <w:b/>
        </w:rPr>
      </w:pPr>
      <w:r w:rsidRPr="00F916CB">
        <w:rPr>
          <w:b/>
        </w:rPr>
        <w:t>IN THE SUPREME COURT --- PROBATE SIDE</w:t>
      </w:r>
    </w:p>
    <w:p w:rsidR="00CD4340" w:rsidRDefault="00CD4340" w:rsidP="00CD4340">
      <w:pPr>
        <w:ind w:right="-432"/>
        <w:jc w:val="center"/>
        <w:rPr>
          <w:b/>
        </w:rPr>
      </w:pPr>
    </w:p>
    <w:p w:rsidR="00CD4340" w:rsidRDefault="00CD4340" w:rsidP="00CD4340">
      <w:pPr>
        <w:ind w:right="-432"/>
        <w:jc w:val="center"/>
        <w:rPr>
          <w:b/>
        </w:rPr>
      </w:pPr>
    </w:p>
    <w:p w:rsidR="00CD4340" w:rsidRPr="00F916CB" w:rsidRDefault="00CD4340" w:rsidP="00CD4340">
      <w:pPr>
        <w:ind w:right="-432"/>
        <w:rPr>
          <w:i/>
        </w:rPr>
      </w:pPr>
      <w:r w:rsidRPr="00F916CB">
        <w:rPr>
          <w:i/>
        </w:rPr>
        <w:t xml:space="preserve">In the Goods of </w:t>
      </w:r>
    </w:p>
    <w:p w:rsidR="00CD4340" w:rsidRPr="00F916CB" w:rsidRDefault="00CD4340" w:rsidP="00CD4340">
      <w:pPr>
        <w:ind w:right="-432"/>
        <w:rPr>
          <w:i/>
        </w:rPr>
      </w:pPr>
      <w:r w:rsidRPr="00F916CB">
        <w:rPr>
          <w:i/>
        </w:rPr>
        <w:t xml:space="preserve">           </w:t>
      </w:r>
    </w:p>
    <w:p w:rsidR="00CD4340" w:rsidRPr="00F916CB" w:rsidRDefault="00CD4340" w:rsidP="00CD4340">
      <w:pPr>
        <w:ind w:right="-432"/>
        <w:rPr>
          <w:i/>
        </w:rPr>
      </w:pPr>
      <w:r w:rsidRPr="00F916CB">
        <w:rPr>
          <w:i/>
        </w:rPr>
        <w:t xml:space="preserve">           Deceased of</w:t>
      </w:r>
    </w:p>
    <w:p w:rsidR="00CD4340" w:rsidRDefault="00CD4340" w:rsidP="00CD4340">
      <w:pPr>
        <w:ind w:right="-432"/>
      </w:pPr>
    </w:p>
    <w:p w:rsidR="00CD4340" w:rsidRDefault="00CD4340" w:rsidP="00CD4340">
      <w:pPr>
        <w:ind w:right="-432"/>
      </w:pPr>
      <w:r>
        <w:t>KNOW all men by these presents that We</w:t>
      </w:r>
    </w:p>
    <w:p w:rsidR="00CD4340" w:rsidRDefault="00CD4340" w:rsidP="00CD4340">
      <w:pPr>
        <w:ind w:right="-432"/>
      </w:pPr>
    </w:p>
    <w:p w:rsidR="00CD4340" w:rsidRDefault="00CD4340" w:rsidP="00CD4340">
      <w:pPr>
        <w:ind w:right="-432"/>
      </w:pPr>
      <w:r>
        <w:t xml:space="preserve">                                                                   of                                                     )</w:t>
      </w:r>
    </w:p>
    <w:p w:rsidR="00CD4340" w:rsidRDefault="00CD4340" w:rsidP="00CD4340">
      <w:pPr>
        <w:ind w:right="-432"/>
      </w:pPr>
      <w:r>
        <w:t xml:space="preserve">                                                                                                                            )</w:t>
      </w:r>
    </w:p>
    <w:p w:rsidR="00CD4340" w:rsidRDefault="00CD4340" w:rsidP="00CD4340">
      <w:pPr>
        <w:ind w:right="-432"/>
      </w:pPr>
      <w:r>
        <w:t xml:space="preserve">                                                                                                                            }(Principal)</w:t>
      </w:r>
    </w:p>
    <w:p w:rsidR="00CD4340" w:rsidRDefault="00CD4340" w:rsidP="00CD4340">
      <w:pPr>
        <w:ind w:right="-432"/>
      </w:pPr>
      <w:r>
        <w:t xml:space="preserve">                                                                                                                            )</w:t>
      </w:r>
    </w:p>
    <w:p w:rsidR="00CD4340" w:rsidRDefault="00CD4340" w:rsidP="00CD4340">
      <w:pPr>
        <w:ind w:right="-432"/>
      </w:pPr>
      <w:r>
        <w:t xml:space="preserve">                                                                                                                            )</w:t>
      </w:r>
    </w:p>
    <w:p w:rsidR="00CD4340" w:rsidRDefault="00CD4340" w:rsidP="00CD4340">
      <w:pPr>
        <w:ind w:right="-432"/>
      </w:pPr>
    </w:p>
    <w:p w:rsidR="00CD4340" w:rsidRDefault="00CD4340" w:rsidP="00CD4340">
      <w:pPr>
        <w:ind w:right="-432"/>
      </w:pPr>
    </w:p>
    <w:p w:rsidR="00CD4340" w:rsidRDefault="00CD4340" w:rsidP="00CD4340">
      <w:pPr>
        <w:ind w:right="-432"/>
      </w:pPr>
    </w:p>
    <w:p w:rsidR="00CD4340" w:rsidRDefault="00CD4340" w:rsidP="00CD4340">
      <w:pPr>
        <w:ind w:right="-432"/>
      </w:pPr>
      <w:r>
        <w:t xml:space="preserve">                                                                  of                                                       (Surety)</w:t>
      </w:r>
    </w:p>
    <w:p w:rsidR="00CD4340" w:rsidRDefault="00CD4340" w:rsidP="00CD4340">
      <w:pPr>
        <w:ind w:right="-432"/>
      </w:pPr>
    </w:p>
    <w:p w:rsidR="00CD4340" w:rsidRDefault="00CD4340" w:rsidP="00CD4340">
      <w:pPr>
        <w:ind w:right="-432"/>
      </w:pPr>
    </w:p>
    <w:p w:rsidR="00CD4340" w:rsidRDefault="00CD4340" w:rsidP="00CD4340">
      <w:pPr>
        <w:ind w:right="-432"/>
      </w:pPr>
      <w:r>
        <w:t xml:space="preserve">                                                            </w:t>
      </w:r>
    </w:p>
    <w:p w:rsidR="00CD4340" w:rsidRDefault="00CD4340" w:rsidP="00CD4340">
      <w:pPr>
        <w:ind w:right="-432"/>
      </w:pPr>
      <w:r>
        <w:t xml:space="preserve">                                                                  of                                                       (Surety)</w:t>
      </w:r>
    </w:p>
    <w:p w:rsidR="00CD4340" w:rsidRDefault="00CD4340" w:rsidP="00CD4340">
      <w:pPr>
        <w:ind w:right="-432"/>
      </w:pPr>
    </w:p>
    <w:p w:rsidR="00CD4340" w:rsidRDefault="00CD4340" w:rsidP="00CD4340">
      <w:pPr>
        <w:ind w:right="-432"/>
      </w:pPr>
    </w:p>
    <w:p w:rsidR="00CD4340" w:rsidRDefault="00CD4340" w:rsidP="00CD4340">
      <w:pPr>
        <w:ind w:right="-432"/>
      </w:pPr>
      <w:r>
        <w:t>are jointly and severely bound unto His Honour</w:t>
      </w:r>
    </w:p>
    <w:p w:rsidR="00CD4340" w:rsidRDefault="00CD4340" w:rsidP="00CD4340">
      <w:pPr>
        <w:ind w:right="-432"/>
      </w:pPr>
    </w:p>
    <w:p w:rsidR="00CD4340" w:rsidRDefault="00CD4340" w:rsidP="00CD4340">
      <w:pPr>
        <w:ind w:right="-432"/>
      </w:pPr>
      <w:r>
        <w:t xml:space="preserve">Chief Justice of </w:t>
      </w:r>
      <w:smartTag w:uri="urn:schemas-microsoft-com:office:smarttags" w:element="place">
        <w:smartTag w:uri="urn:schemas-microsoft-com:office:smarttags" w:element="country-region">
          <w:r>
            <w:t>Belize</w:t>
          </w:r>
        </w:smartTag>
      </w:smartTag>
      <w:r>
        <w:t xml:space="preserve"> in the sum                                 dollars of goods and lawful money</w:t>
      </w:r>
    </w:p>
    <w:p w:rsidR="00CD4340" w:rsidRDefault="00CD4340" w:rsidP="00CD4340">
      <w:pPr>
        <w:ind w:right="-432"/>
      </w:pPr>
    </w:p>
    <w:p w:rsidR="00CD4340" w:rsidRDefault="00CD4340" w:rsidP="00CD4340">
      <w:pPr>
        <w:ind w:right="-432"/>
      </w:pPr>
      <w:r>
        <w:t>current in the said country to be paid to the said                              or to the Chief Justice</w:t>
      </w:r>
    </w:p>
    <w:p w:rsidR="00CD4340" w:rsidRDefault="00CD4340" w:rsidP="00CD4340">
      <w:pPr>
        <w:ind w:right="-432"/>
      </w:pPr>
    </w:p>
    <w:p w:rsidR="00CD4340" w:rsidRDefault="00CD4340" w:rsidP="00CD4340">
      <w:pPr>
        <w:ind w:right="-432"/>
      </w:pPr>
      <w:r>
        <w:t>of the said Country for the time being, for which payment well and truly to made, we</w:t>
      </w:r>
    </w:p>
    <w:p w:rsidR="00CD4340" w:rsidRDefault="00CD4340" w:rsidP="00CD4340">
      <w:pPr>
        <w:ind w:right="-432"/>
      </w:pPr>
    </w:p>
    <w:p w:rsidR="00CD4340" w:rsidRDefault="00CD4340" w:rsidP="00CD4340">
      <w:pPr>
        <w:ind w:right="-432"/>
      </w:pPr>
      <w:r>
        <w:t xml:space="preserve">bind ourselves and each of us for the whole, our heirs, executors and administrators </w:t>
      </w:r>
    </w:p>
    <w:p w:rsidR="00CD4340" w:rsidRDefault="00CD4340" w:rsidP="00CD4340">
      <w:pPr>
        <w:ind w:right="-432"/>
      </w:pPr>
    </w:p>
    <w:p w:rsidR="00CD4340" w:rsidRDefault="00CD4340" w:rsidP="00CD4340">
      <w:pPr>
        <w:ind w:right="-432"/>
      </w:pPr>
      <w:r>
        <w:t>firmly by these presents.</w:t>
      </w:r>
    </w:p>
    <w:p w:rsidR="00CD4340" w:rsidRDefault="00CD4340" w:rsidP="00CD4340">
      <w:pPr>
        <w:ind w:right="-432"/>
      </w:pPr>
    </w:p>
    <w:p w:rsidR="00CD4340" w:rsidRDefault="00CD4340" w:rsidP="00CD4340">
      <w:pPr>
        <w:ind w:right="-432"/>
      </w:pPr>
    </w:p>
    <w:p w:rsidR="00CD4340" w:rsidRDefault="00CD4340" w:rsidP="00CD4340">
      <w:pPr>
        <w:ind w:right="-432"/>
      </w:pPr>
    </w:p>
    <w:p w:rsidR="00CD4340" w:rsidRDefault="00CD4340" w:rsidP="00CD4340">
      <w:pPr>
        <w:ind w:right="-432"/>
      </w:pPr>
      <w:r>
        <w:t>Sealed with our Seals and                             )                                                            L.S.</w:t>
      </w:r>
    </w:p>
    <w:p w:rsidR="00CD4340" w:rsidRDefault="00CD4340" w:rsidP="00CD4340">
      <w:pPr>
        <w:ind w:right="-432"/>
      </w:pPr>
      <w:r>
        <w:t xml:space="preserve">                                                                      )</w:t>
      </w:r>
    </w:p>
    <w:p w:rsidR="00CD4340" w:rsidRDefault="00CD4340" w:rsidP="00CD4340">
      <w:pPr>
        <w:ind w:right="-432"/>
      </w:pPr>
      <w:r>
        <w:t>dated the                 day                                 }                                                            L.S.</w:t>
      </w:r>
    </w:p>
    <w:p w:rsidR="00CD4340" w:rsidRDefault="00CD4340" w:rsidP="00CD4340">
      <w:pPr>
        <w:ind w:right="-432"/>
      </w:pPr>
      <w:r>
        <w:t xml:space="preserve">                                                                      )</w:t>
      </w:r>
    </w:p>
    <w:p w:rsidR="00CD4340" w:rsidRDefault="00CD4340" w:rsidP="00CD4340">
      <w:pPr>
        <w:ind w:right="-432"/>
      </w:pPr>
      <w:r>
        <w:t>of                                200                             )                                                             L.S.</w:t>
      </w:r>
    </w:p>
    <w:p w:rsidR="00CD4340" w:rsidRDefault="00CD4340" w:rsidP="00CD4340">
      <w:pPr>
        <w:ind w:right="-432"/>
      </w:pPr>
    </w:p>
    <w:p w:rsidR="00CD4340" w:rsidRDefault="00CD4340" w:rsidP="00CD4340">
      <w:pPr>
        <w:ind w:right="-432"/>
      </w:pPr>
    </w:p>
    <w:p w:rsidR="00CD4340" w:rsidRDefault="00CD4340" w:rsidP="00CD4340">
      <w:pPr>
        <w:ind w:right="-432"/>
      </w:pPr>
    </w:p>
    <w:p w:rsidR="00CD4340" w:rsidRDefault="00CD4340" w:rsidP="00CD4340">
      <w:pPr>
        <w:ind w:right="-432"/>
      </w:pPr>
    </w:p>
    <w:p w:rsidR="00CD4340" w:rsidRDefault="00CD4340" w:rsidP="00CD4340">
      <w:pPr>
        <w:ind w:right="-432"/>
      </w:pPr>
      <w:r>
        <w:t>NOW the condition of this obligation is such that if the above bounden</w:t>
      </w:r>
    </w:p>
    <w:p w:rsidR="00CD4340" w:rsidRDefault="00CD4340" w:rsidP="00CD4340">
      <w:pPr>
        <w:ind w:right="-432"/>
      </w:pPr>
    </w:p>
    <w:p w:rsidR="00CD4340" w:rsidRDefault="00CD4340" w:rsidP="00CD4340">
      <w:pPr>
        <w:ind w:right="-432"/>
      </w:pPr>
    </w:p>
    <w:p w:rsidR="00CD4340" w:rsidRDefault="00CD4340" w:rsidP="00CD4340">
      <w:pPr>
        <w:ind w:right="-432"/>
      </w:pPr>
      <w:r>
        <w:t xml:space="preserve">                                                                                                                        (</w:t>
      </w:r>
    </w:p>
    <w:p w:rsidR="00CD4340" w:rsidRDefault="00CD4340" w:rsidP="00CD4340">
      <w:pPr>
        <w:ind w:right="-432"/>
      </w:pPr>
      <w:r>
        <w:t xml:space="preserve">                                                                                                                        {(Principal)</w:t>
      </w:r>
    </w:p>
    <w:p w:rsidR="00CD4340" w:rsidRDefault="00CD4340" w:rsidP="00CD4340">
      <w:pPr>
        <w:ind w:right="-432"/>
      </w:pPr>
      <w:r>
        <w:t xml:space="preserve">                                                                                                                        (              </w:t>
      </w:r>
    </w:p>
    <w:p w:rsidR="00CD4340" w:rsidRDefault="00CD4340" w:rsidP="00CD4340">
      <w:pPr>
        <w:ind w:right="-432"/>
      </w:pPr>
    </w:p>
    <w:p w:rsidR="00CD4340" w:rsidRDefault="00CD4340" w:rsidP="00CD4340">
      <w:pPr>
        <w:ind w:right="-432"/>
      </w:pPr>
    </w:p>
    <w:p w:rsidR="00CD4340" w:rsidRDefault="00CD4340" w:rsidP="00CD4340">
      <w:pPr>
        <w:ind w:right="-432"/>
      </w:pPr>
    </w:p>
    <w:p w:rsidR="00CD4340" w:rsidRDefault="00CD4340" w:rsidP="00CD4340">
      <w:pPr>
        <w:ind w:right="-432"/>
      </w:pPr>
    </w:p>
    <w:p w:rsidR="00CD4340" w:rsidRDefault="00CD4340" w:rsidP="00CD4340">
      <w:pPr>
        <w:ind w:right="-432"/>
      </w:pPr>
    </w:p>
    <w:p w:rsidR="00CD4340" w:rsidRDefault="00CD4340" w:rsidP="00CD4340">
      <w:pPr>
        <w:ind w:right="-432"/>
      </w:pPr>
      <w:r>
        <w:lastRenderedPageBreak/>
        <w:t xml:space="preserve">the intended administrator of all and singular the estate and credits of </w:t>
      </w:r>
    </w:p>
    <w:p w:rsidR="00CD4340" w:rsidRDefault="00CD4340" w:rsidP="00CD4340">
      <w:pPr>
        <w:ind w:right="-432"/>
      </w:pPr>
    </w:p>
    <w:p w:rsidR="00CD4340" w:rsidRDefault="00CD4340" w:rsidP="00CD4340">
      <w:pPr>
        <w:ind w:right="-432"/>
      </w:pPr>
      <w:r>
        <w:t xml:space="preserve">                                                                                                                             deceased</w:t>
      </w:r>
    </w:p>
    <w:p w:rsidR="00CD4340" w:rsidRDefault="00CD4340" w:rsidP="00CD4340">
      <w:pPr>
        <w:ind w:right="-432"/>
      </w:pPr>
    </w:p>
    <w:p w:rsidR="00CD4340" w:rsidRDefault="00CD4340" w:rsidP="00CD4340">
      <w:pPr>
        <w:ind w:right="-432"/>
      </w:pPr>
      <w:r>
        <w:t>aforesaid do make or cause to be true and perfect inventory of all and singular the estate, effects and credits of the said deceased which have or shall come to his (or her) hands, possession or knowledge or into the hands or possession of any other person for him (or Her) and the same made do exhibit or cause to be exhibited in the office of the Supreme Court within the period of six months from the date of them Grant of Administration herein; and the same estate, effects and credits and all other the estate,</w:t>
      </w:r>
    </w:p>
    <w:p w:rsidR="00CD4340" w:rsidRDefault="00CD4340" w:rsidP="00CD4340">
      <w:pPr>
        <w:ind w:right="-432"/>
      </w:pPr>
    </w:p>
    <w:p w:rsidR="00CD4340" w:rsidRDefault="00CD4340" w:rsidP="00CD4340">
      <w:pPr>
        <w:ind w:right="-432"/>
      </w:pPr>
      <w:r>
        <w:t xml:space="preserve">effects and credits of the said deceased at the time of                                   death, which at </w:t>
      </w:r>
    </w:p>
    <w:p w:rsidR="00CD4340" w:rsidRDefault="00CD4340" w:rsidP="00CD4340">
      <w:pPr>
        <w:ind w:right="-432"/>
      </w:pPr>
    </w:p>
    <w:p w:rsidR="00CD4340" w:rsidRDefault="00CD4340" w:rsidP="00CD4340">
      <w:pPr>
        <w:ind w:right="-432"/>
      </w:pPr>
      <w:r>
        <w:t>any time after shall come into the hands or possession of the said</w:t>
      </w:r>
    </w:p>
    <w:p w:rsidR="00CD4340" w:rsidRDefault="00CD4340" w:rsidP="00CD4340">
      <w:pPr>
        <w:ind w:right="-432"/>
      </w:pPr>
    </w:p>
    <w:p w:rsidR="00CD4340" w:rsidRDefault="00CD4340" w:rsidP="00CD4340">
      <w:pPr>
        <w:ind w:right="-432"/>
      </w:pPr>
    </w:p>
    <w:p w:rsidR="00CD4340" w:rsidRDefault="00CD4340" w:rsidP="00CD4340">
      <w:pPr>
        <w:ind w:right="-432"/>
      </w:pPr>
      <w:r>
        <w:t xml:space="preserve">(Administrat                          ) or into the hands or possession of any other person or </w:t>
      </w:r>
    </w:p>
    <w:p w:rsidR="00CD4340" w:rsidRDefault="00CD4340" w:rsidP="00CD4340">
      <w:pPr>
        <w:ind w:right="-432"/>
      </w:pPr>
    </w:p>
    <w:p w:rsidR="00CD4340" w:rsidRDefault="00CD4340" w:rsidP="00CD4340">
      <w:pPr>
        <w:ind w:right="-432"/>
      </w:pPr>
      <w:r>
        <w:t>persons for him (or her) do well and truly administer according to law, that is to say do pay the debts which the deceased did owe at the time of his (or her) death, and further do render or cause to be rendered into the office of the said Supreme Court a just and true account of his (or her) said administration</w:t>
      </w:r>
      <w:r w:rsidR="00AB160F">
        <w:t xml:space="preserve"> and of the said estate at or before the expiration of one year from the date of the grant of administration</w:t>
      </w:r>
      <w:r w:rsidR="007F5778">
        <w:t xml:space="preserve"> </w:t>
      </w:r>
      <w:r>
        <w:t xml:space="preserve">herein, and at or before the </w:t>
      </w:r>
      <w:r w:rsidR="007F5778">
        <w:t xml:space="preserve">end of each succeeding year thenceforward until the said estate be finally wound up according to law, and further all the rest and residue </w:t>
      </w:r>
      <w:r w:rsidR="00E22B0B">
        <w:t>of the said personal estate, effects and credits which shall be found remaining and belonging or appertaining to the said estate do deliver and pay unto such person or persons respectively as shall be entitled thereto by law</w:t>
      </w:r>
      <w:r>
        <w:t>.</w:t>
      </w:r>
    </w:p>
    <w:p w:rsidR="00CD4340" w:rsidRDefault="00CD4340" w:rsidP="00CD4340">
      <w:pPr>
        <w:ind w:right="-432"/>
      </w:pPr>
    </w:p>
    <w:p w:rsidR="00CD4340" w:rsidRDefault="00CD4340" w:rsidP="00CD4340">
      <w:pPr>
        <w:ind w:right="-432"/>
      </w:pPr>
    </w:p>
    <w:p w:rsidR="00CD4340" w:rsidRDefault="00CD4340" w:rsidP="00CD4340">
      <w:pPr>
        <w:ind w:right="-432"/>
      </w:pPr>
      <w:r>
        <w:t>And if it shall hereafter appear that any last will and testament was made by the said deceased and the executor or executors of persons therein named do exhibit the same I the Supreme Court making request to have it proved accordingly if the said</w:t>
      </w:r>
    </w:p>
    <w:p w:rsidR="00CD4340" w:rsidRDefault="00CD4340" w:rsidP="00CD4340">
      <w:pPr>
        <w:ind w:right="-432"/>
      </w:pPr>
    </w:p>
    <w:p w:rsidR="00CD4340" w:rsidRDefault="00CD4340" w:rsidP="00CD4340">
      <w:pPr>
        <w:ind w:right="-432"/>
      </w:pPr>
      <w:r>
        <w:t>(Administrat                        )   being thereunto required to render and deliver up the said Letters of Administration, (Probate of such Will being first granted) into the said Court then this obligation to be void and of none effect or else to remain in full force and virtue.</w:t>
      </w:r>
    </w:p>
    <w:p w:rsidR="00CD4340" w:rsidRDefault="00CD4340" w:rsidP="00CD4340">
      <w:pPr>
        <w:ind w:right="-432"/>
      </w:pPr>
    </w:p>
    <w:p w:rsidR="00CD4340" w:rsidRDefault="00CD4340" w:rsidP="00CD4340">
      <w:pPr>
        <w:ind w:right="-432"/>
      </w:pPr>
    </w:p>
    <w:p w:rsidR="00CD4340" w:rsidRDefault="00CD4340" w:rsidP="00CD4340">
      <w:pPr>
        <w:ind w:right="-432"/>
      </w:pPr>
    </w:p>
    <w:p w:rsidR="00CD4340" w:rsidRDefault="00CD4340" w:rsidP="00CD4340">
      <w:pPr>
        <w:ind w:right="-432"/>
      </w:pPr>
    </w:p>
    <w:p w:rsidR="00CD4340" w:rsidRDefault="00CD4340" w:rsidP="00CD4340">
      <w:pPr>
        <w:ind w:right="-432"/>
      </w:pPr>
      <w:r>
        <w:t>Signed, sealed and delivered}</w:t>
      </w:r>
    </w:p>
    <w:p w:rsidR="00CD4340" w:rsidRDefault="00CD4340" w:rsidP="00CD4340">
      <w:pPr>
        <w:ind w:right="-432"/>
      </w:pPr>
      <w:r>
        <w:t xml:space="preserve">            In the presence of     }</w:t>
      </w:r>
    </w:p>
    <w:p w:rsidR="00CD4340" w:rsidRDefault="00CD4340" w:rsidP="00CD4340">
      <w:pPr>
        <w:ind w:right="-432"/>
      </w:pPr>
    </w:p>
    <w:p w:rsidR="00CD4340" w:rsidRDefault="00CD4340" w:rsidP="00CD4340">
      <w:pPr>
        <w:ind w:right="-432"/>
      </w:pPr>
    </w:p>
    <w:p w:rsidR="00CD4340" w:rsidRDefault="00CD4340" w:rsidP="00CD4340">
      <w:pPr>
        <w:ind w:right="-432"/>
      </w:pPr>
    </w:p>
    <w:p w:rsidR="00CD4340" w:rsidRDefault="00CD4340" w:rsidP="00CD4340">
      <w:pPr>
        <w:ind w:right="-432"/>
      </w:pPr>
    </w:p>
    <w:p w:rsidR="00CD4340" w:rsidRDefault="00CD4340" w:rsidP="00CD4340">
      <w:pPr>
        <w:ind w:right="-432"/>
      </w:pPr>
    </w:p>
    <w:p w:rsidR="00CD4340" w:rsidRDefault="00CD4340" w:rsidP="00CD4340">
      <w:pPr>
        <w:ind w:right="-432"/>
      </w:pPr>
    </w:p>
    <w:p w:rsidR="00CD4340" w:rsidRDefault="00CD4340" w:rsidP="00CD4340">
      <w:pPr>
        <w:ind w:right="-432"/>
      </w:pPr>
    </w:p>
    <w:p w:rsidR="00CD4340" w:rsidRDefault="00CD4340" w:rsidP="00CD4340">
      <w:pPr>
        <w:ind w:right="-432"/>
      </w:pPr>
    </w:p>
    <w:p w:rsidR="00CD4340" w:rsidRDefault="00CD4340" w:rsidP="00CD4340">
      <w:pPr>
        <w:ind w:right="-432"/>
      </w:pPr>
    </w:p>
    <w:p w:rsidR="00CD4340" w:rsidRDefault="00CD4340" w:rsidP="00CD4340">
      <w:pPr>
        <w:ind w:right="-432"/>
      </w:pPr>
    </w:p>
    <w:p w:rsidR="00CD4340" w:rsidRDefault="00CD4340" w:rsidP="00CD4340">
      <w:pPr>
        <w:ind w:right="-432"/>
      </w:pPr>
    </w:p>
    <w:p w:rsidR="00CD4340" w:rsidRDefault="00CD4340" w:rsidP="00CD4340">
      <w:pPr>
        <w:ind w:right="-432"/>
        <w:jc w:val="center"/>
      </w:pPr>
      <w:r>
        <w:t>Commissioner of the Supreme Court*</w:t>
      </w:r>
    </w:p>
    <w:p w:rsidR="00CD4340" w:rsidRDefault="00CD4340" w:rsidP="00CD4340">
      <w:pPr>
        <w:ind w:right="-432"/>
        <w:jc w:val="center"/>
      </w:pPr>
    </w:p>
    <w:p w:rsidR="00CD4340" w:rsidRDefault="00CD4340" w:rsidP="00CD4340">
      <w:pPr>
        <w:ind w:right="-432"/>
        <w:jc w:val="center"/>
      </w:pPr>
    </w:p>
    <w:p w:rsidR="00CD4340" w:rsidRDefault="00CD4340" w:rsidP="00CD4340">
      <w:pPr>
        <w:ind w:right="-432"/>
        <w:jc w:val="center"/>
      </w:pPr>
    </w:p>
    <w:p w:rsidR="00CD4340" w:rsidRDefault="00CD4340" w:rsidP="00CD4340">
      <w:pPr>
        <w:ind w:right="-432"/>
        <w:jc w:val="center"/>
      </w:pPr>
    </w:p>
    <w:p w:rsidR="00CD4340" w:rsidRDefault="00CD4340" w:rsidP="00CD4340">
      <w:pPr>
        <w:ind w:right="-432"/>
        <w:jc w:val="center"/>
      </w:pPr>
    </w:p>
    <w:p w:rsidR="006618F2" w:rsidRPr="00CD4340" w:rsidRDefault="00CD4340" w:rsidP="00CD4340">
      <w:pPr>
        <w:ind w:right="-432"/>
        <w:rPr>
          <w:i/>
        </w:rPr>
      </w:pPr>
      <w:r>
        <w:t xml:space="preserve">* </w:t>
      </w:r>
      <w:r w:rsidRPr="002366A5">
        <w:rPr>
          <w:i/>
        </w:rPr>
        <w:t>if witnessed before a District Magistrate, etc. all fees payable to the Treasury shall be paid before delivery of the Grant.</w:t>
      </w:r>
    </w:p>
    <w:sectPr w:rsidR="006618F2" w:rsidRPr="00CD4340" w:rsidSect="00CD4340">
      <w:pgSz w:w="12240" w:h="20160" w:code="5"/>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cumentProtection w:edit="readOnly" w:enforcement="0"/>
  <w:defaultTabStop w:val="720"/>
  <w:characterSpacingControl w:val="doNotCompress"/>
  <w:compat/>
  <w:rsids>
    <w:rsidRoot w:val="00CD4340"/>
    <w:rsid w:val="001249A3"/>
    <w:rsid w:val="00207577"/>
    <w:rsid w:val="002E0C57"/>
    <w:rsid w:val="004653A4"/>
    <w:rsid w:val="00496C60"/>
    <w:rsid w:val="004E5FD6"/>
    <w:rsid w:val="004F2BC0"/>
    <w:rsid w:val="0055033A"/>
    <w:rsid w:val="005971CF"/>
    <w:rsid w:val="00633210"/>
    <w:rsid w:val="00636109"/>
    <w:rsid w:val="006530BF"/>
    <w:rsid w:val="006618F2"/>
    <w:rsid w:val="006E6D55"/>
    <w:rsid w:val="006F5F94"/>
    <w:rsid w:val="007333B7"/>
    <w:rsid w:val="007F5778"/>
    <w:rsid w:val="008741A9"/>
    <w:rsid w:val="0091563D"/>
    <w:rsid w:val="00931280"/>
    <w:rsid w:val="009458D5"/>
    <w:rsid w:val="00965FF2"/>
    <w:rsid w:val="009737F1"/>
    <w:rsid w:val="009A4B2C"/>
    <w:rsid w:val="00A07827"/>
    <w:rsid w:val="00AB160F"/>
    <w:rsid w:val="00AD20FE"/>
    <w:rsid w:val="00AE7B8F"/>
    <w:rsid w:val="00C273FF"/>
    <w:rsid w:val="00CD4340"/>
    <w:rsid w:val="00D71B16"/>
    <w:rsid w:val="00D73132"/>
    <w:rsid w:val="00E015D5"/>
    <w:rsid w:val="00E11A48"/>
    <w:rsid w:val="00E22B0B"/>
    <w:rsid w:val="00EF3943"/>
    <w:rsid w:val="00F91618"/>
    <w:rsid w:val="00FA2420"/>
    <w:rsid w:val="00FD02C7"/>
    <w:rsid w:val="00FF4A74"/>
    <w:rsid w:val="00FF7A4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4340"/>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403</TotalTime>
  <Pages>2</Pages>
  <Words>568</Words>
  <Characters>4628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Bond of Administrator</vt:lpstr>
    </vt:vector>
  </TitlesOfParts>
  <Company>Supreme Court of Belize</Company>
  <LinksUpToDate>false</LinksUpToDate>
  <CharactersWithSpaces>5186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Bond of Administrator</dc:title>
  <dc:creator>System Administrator</dc:creator>
  <cp:lastModifiedBy>abennett</cp:lastModifiedBy>
  <cp:revision>4</cp:revision>
  <cp:lastPrinted>2013-10-29T16:25:00Z</cp:lastPrinted>
  <dcterms:created xsi:type="dcterms:W3CDTF">2013-10-29T16:29:00Z</dcterms:created>
  <dcterms:modified xsi:type="dcterms:W3CDTF">2013-10-29T23:07:00Z</dcterms:modified>
</cp:coreProperties>
</file>